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BCD8B" w14:textId="77777777" w:rsidR="00A32D5F" w:rsidRPr="00E548FC" w:rsidRDefault="00A32D5F" w:rsidP="00A32D5F">
      <w:pPr>
        <w:rPr>
          <w:b/>
          <w:sz w:val="28"/>
        </w:rPr>
      </w:pPr>
      <w:r w:rsidRPr="00E548FC">
        <w:rPr>
          <w:b/>
          <w:sz w:val="28"/>
        </w:rPr>
        <w:t xml:space="preserve">Season </w:t>
      </w:r>
      <w:proofErr w:type="spellStart"/>
      <w:r w:rsidRPr="00E548FC">
        <w:rPr>
          <w:b/>
          <w:sz w:val="28"/>
        </w:rPr>
        <w:t>Recap</w:t>
      </w:r>
      <w:proofErr w:type="spellEnd"/>
    </w:p>
    <w:p w14:paraId="5508FF2C" w14:textId="77777777" w:rsidR="00A32D5F" w:rsidRDefault="00A32D5F" w:rsidP="00A32D5F">
      <w:pPr>
        <w:jc w:val="both"/>
      </w:pPr>
      <w:r>
        <w:t>Vor etwas mehr als einem Monat bestritt die 1. Mannschaft ihr letztes Spiel der Saison 2018/2019. Und damit auch das letzte Spiel in der Landesliga: Mit 21 Siegen in 22 Spielen steigen wir fast ungeschlagen in die Oberliga auf. Zeit, um auf eine erfolgreiche Saison zurückzublicken</w:t>
      </w:r>
    </w:p>
    <w:p w14:paraId="5532253B" w14:textId="77777777" w:rsidR="00A32D5F" w:rsidRPr="000134BF" w:rsidRDefault="00A32D5F" w:rsidP="00A32D5F">
      <w:pPr>
        <w:rPr>
          <w:b/>
        </w:rPr>
      </w:pPr>
      <w:r w:rsidRPr="000134BF">
        <w:rPr>
          <w:b/>
        </w:rPr>
        <w:t>Vorbereitung</w:t>
      </w:r>
      <w:r>
        <w:rPr>
          <w:b/>
        </w:rPr>
        <w:t xml:space="preserve"> und Ziel</w:t>
      </w:r>
    </w:p>
    <w:p w14:paraId="7FCB3800" w14:textId="4EFCACDD" w:rsidR="00A32D5F" w:rsidRDefault="00A32D5F" w:rsidP="00A32D5F">
      <w:pPr>
        <w:jc w:val="both"/>
      </w:pPr>
      <w:r>
        <w:t xml:space="preserve">Nun ja, das Kapitel können wir wohl </w:t>
      </w:r>
      <w:proofErr w:type="spellStart"/>
      <w:r>
        <w:t>skippen</w:t>
      </w:r>
      <w:proofErr w:type="spellEnd"/>
      <w:r>
        <w:t xml:space="preserve">, da es keine wirkliche Saisonvorbereitung gab. Sowohl die Laufeinheiten als auch die Teilnehmer lassen sich jeweils an einer Hand abzählen. Da haben wir ein Jahr zuvor noch mehr geschwitzt. Und auch das Ziel für die Saison sollte erst wesentlich später deutlich ausgesprochen werden. Nichtsdestotrotz waren wir höchstmotiviert, schließlich sind wir ungeschlagen </w:t>
      </w:r>
      <w:r w:rsidR="00EC788C">
        <w:t>aus der Bezirksliga</w:t>
      </w:r>
      <w:bookmarkStart w:id="0" w:name="_GoBack"/>
      <w:bookmarkEnd w:id="0"/>
      <w:r>
        <w:t xml:space="preserve"> aufgestiegen.</w:t>
      </w:r>
    </w:p>
    <w:p w14:paraId="32304399" w14:textId="77777777" w:rsidR="00A32D5F" w:rsidRPr="000134BF" w:rsidRDefault="00A32D5F" w:rsidP="00A32D5F">
      <w:pPr>
        <w:rPr>
          <w:b/>
        </w:rPr>
      </w:pPr>
      <w:r w:rsidRPr="000134BF">
        <w:rPr>
          <w:b/>
        </w:rPr>
        <w:t>Die Hinrunde</w:t>
      </w:r>
    </w:p>
    <w:p w14:paraId="009E1822" w14:textId="77777777" w:rsidR="00A32D5F" w:rsidRDefault="00A32D5F" w:rsidP="00A32D5F">
      <w:pPr>
        <w:jc w:val="both"/>
      </w:pPr>
      <w:r>
        <w:t>Der tatsächliche Start in die Saison war denn allerdings holprig: im ersten Saisonspiel, auswärts in Solingen, erzielten wir nur ein knappes 72:70. Egal, denn im ersten Heimspiel konnten wir in der eigenen Halle vollzählig auflaufen und schossen den späteren Tabellendritten SW2 mit dreißig aus der Halle.</w:t>
      </w:r>
    </w:p>
    <w:p w14:paraId="4C1071C5" w14:textId="77777777" w:rsidR="00A32D5F" w:rsidRDefault="00A32D5F" w:rsidP="00A32D5F">
      <w:pPr>
        <w:jc w:val="both"/>
      </w:pPr>
      <w:r>
        <w:t xml:space="preserve">Leider verletzte sich </w:t>
      </w:r>
      <w:proofErr w:type="spellStart"/>
      <w:r>
        <w:t>Maciek</w:t>
      </w:r>
      <w:proofErr w:type="spellEnd"/>
      <w:r>
        <w:t xml:space="preserve"> </w:t>
      </w:r>
      <w:proofErr w:type="spellStart"/>
      <w:r>
        <w:t>Renka</w:t>
      </w:r>
      <w:proofErr w:type="spellEnd"/>
      <w:r>
        <w:t xml:space="preserve"> in seinem Debut und fiel für den Rest der Saison aus. Wir setzen aber darauf, dass er in der kommenden Saison wieder dabei ist.</w:t>
      </w:r>
    </w:p>
    <w:p w14:paraId="2DE96CDC" w14:textId="77777777" w:rsidR="00A32D5F" w:rsidRDefault="00A32D5F" w:rsidP="00A32D5F">
      <w:pPr>
        <w:jc w:val="both"/>
      </w:pPr>
      <w:r>
        <w:t>Nach dem Spiel folgten Siege in Mühlheim, gegen Hilden und in Duisburg. Letzteres war ein hartes Stück Arbeit, aber dennoch erfolgreich.</w:t>
      </w:r>
    </w:p>
    <w:p w14:paraId="6F01EE23" w14:textId="77777777" w:rsidR="00A32D5F" w:rsidRPr="00F56C1A" w:rsidRDefault="00A32D5F" w:rsidP="00A32D5F">
      <w:pPr>
        <w:jc w:val="both"/>
        <w:rPr>
          <w:b/>
        </w:rPr>
      </w:pPr>
      <w:r>
        <w:rPr>
          <w:b/>
        </w:rPr>
        <w:t>Die</w:t>
      </w:r>
      <w:r w:rsidRPr="00F56C1A">
        <w:rPr>
          <w:b/>
        </w:rPr>
        <w:t xml:space="preserve"> Vorentscheidung</w:t>
      </w:r>
    </w:p>
    <w:p w14:paraId="3819BA17" w14:textId="77777777" w:rsidR="00A32D5F" w:rsidRDefault="00A32D5F" w:rsidP="00A32D5F">
      <w:pPr>
        <w:jc w:val="both"/>
      </w:pPr>
      <w:r>
        <w:t>Zeitgleich schauten wir natürlich auch auf die Tabelle. Ungeschlagen standen wir natürlich auf Platz 1. Aber nicht allein: ein weiterer Aufsteiger, ETB Essen 3, stand uns in nichts nach und war ebenfalls ungeschlagen geblieben.</w:t>
      </w:r>
    </w:p>
    <w:p w14:paraId="4E04C41E" w14:textId="77777777" w:rsidR="00A32D5F" w:rsidRDefault="00A32D5F" w:rsidP="00A32D5F">
      <w:pPr>
        <w:jc w:val="both"/>
      </w:pPr>
      <w:r>
        <w:t>Und so trafen wir am sechsten Spieltag auf unseren Hauptkonkurrenten. Um es kurz zu machen: in einem spannenden und heiß umkämpften Spiel sicherten wir uns mit einen knappen Ein-Punkt-Sieg die Tabellenführung!</w:t>
      </w:r>
    </w:p>
    <w:p w14:paraId="27E4A2D8" w14:textId="77777777" w:rsidR="00A32D5F" w:rsidRDefault="00A32D5F" w:rsidP="00A32D5F">
      <w:pPr>
        <w:jc w:val="both"/>
      </w:pPr>
      <w:r>
        <w:t>Da das Spiel eine erste Vorentscheidung mit sich brachte, setzten wir uns zu diesem Zeitpunkt das erste Mal zusammen, um Tacheles zu reden.</w:t>
      </w:r>
      <w:r w:rsidRPr="00283601">
        <w:t xml:space="preserve"> </w:t>
      </w:r>
      <w:r>
        <w:t>Mit Essen, Duisburg und SW2 hatten wir die stärksten Mannschaften bereits geschlagen. Und so wurde aus dem unausgesprochenen persönlichen Ziel einiger Spieler das Ziel der Mannschaft: am Ende der Saison wollten wir erneut ungeschlagen aufsteigen!</w:t>
      </w:r>
    </w:p>
    <w:p w14:paraId="0947FA2F" w14:textId="77777777" w:rsidR="00A32D5F" w:rsidRDefault="00A32D5F" w:rsidP="00A32D5F">
      <w:pPr>
        <w:jc w:val="both"/>
      </w:pPr>
      <w:r>
        <w:t>Die darauffolgenden Spiele (SW3, Langenfeld, PSV) entschieden wir dann auch alle für uns.</w:t>
      </w:r>
    </w:p>
    <w:p w14:paraId="29559C04" w14:textId="77777777" w:rsidR="00A32D5F" w:rsidRPr="006B579E" w:rsidRDefault="00A32D5F" w:rsidP="00A32D5F">
      <w:pPr>
        <w:jc w:val="both"/>
        <w:rPr>
          <w:b/>
        </w:rPr>
      </w:pPr>
      <w:r w:rsidRPr="006B579E">
        <w:rPr>
          <w:b/>
        </w:rPr>
        <w:t>Spektakulärer Jahresabschluss</w:t>
      </w:r>
    </w:p>
    <w:p w14:paraId="544F0F1B" w14:textId="77777777" w:rsidR="00A32D5F" w:rsidRDefault="00A32D5F" w:rsidP="00A32D5F">
      <w:pPr>
        <w:jc w:val="both"/>
      </w:pPr>
      <w:r>
        <w:t xml:space="preserve">Parallel lief auch noch der WBV-Pokal, in dem wir nach einem </w:t>
      </w:r>
      <w:proofErr w:type="spellStart"/>
      <w:r>
        <w:t>Overtime</w:t>
      </w:r>
      <w:proofErr w:type="spellEnd"/>
      <w:r>
        <w:t>-Sieg gegen die Black Eagles aus Düsseldorf im Achtelfinale standen. Dies verschaffte uns zum Jahresabschluss ein besonderes Schmankerl: BG Dorsten aus der 1. Regionalliga war zu Gast. Ein wahres Highlight für Spieler und Zuschauer. Und auch wenn wir das Spiel (wie zu erwarten) verloren, hatten wir uns den Respekt und Lob des Gegners erarbeitet.</w:t>
      </w:r>
    </w:p>
    <w:p w14:paraId="78036DD9" w14:textId="77777777" w:rsidR="00A32D5F" w:rsidRDefault="00A32D5F" w:rsidP="00A32D5F">
      <w:pPr>
        <w:jc w:val="both"/>
      </w:pPr>
      <w:r>
        <w:lastRenderedPageBreak/>
        <w:t>Nach der Weihnachtspause gewannen wir im neuen Jahr die beiden verbleibenden Spiele der Hinrunde (MTG Horst und Kamp-Lintfort) und hatten damit die erste Hälfte geschafft. Die Rückrunde konnte kommen.</w:t>
      </w:r>
    </w:p>
    <w:p w14:paraId="369A2561" w14:textId="77777777" w:rsidR="00A32D5F" w:rsidRPr="000134BF" w:rsidRDefault="00A32D5F" w:rsidP="00A32D5F">
      <w:pPr>
        <w:jc w:val="both"/>
        <w:rPr>
          <w:b/>
        </w:rPr>
      </w:pPr>
      <w:r w:rsidRPr="000134BF">
        <w:rPr>
          <w:b/>
        </w:rPr>
        <w:t>Die Rückrunde</w:t>
      </w:r>
    </w:p>
    <w:p w14:paraId="5298C457" w14:textId="77777777" w:rsidR="00A32D5F" w:rsidRDefault="00A32D5F" w:rsidP="00A32D5F">
      <w:pPr>
        <w:jc w:val="both"/>
      </w:pPr>
      <w:r>
        <w:t>Der Blick auf die Tabelle und den Spielplan zeigte uns genau, wann die drei entscheiden Hürden zum Aufstieg vor uns lagen. Und schon die erste brachte uns ins Straucheln. In Wuppertal kassierten wir beim Tabellendritten SW2 unsere erste Niederlage. Mangels Kraft, Tempo und Willen mussten wir uns den Wuppertalern am Ende geschlagen geben.</w:t>
      </w:r>
    </w:p>
    <w:p w14:paraId="49B13018" w14:textId="77777777" w:rsidR="00A32D5F" w:rsidRDefault="00A32D5F" w:rsidP="00A32D5F">
      <w:pPr>
        <w:jc w:val="both"/>
      </w:pPr>
      <w:r>
        <w:t>Doch war es vielleicht genau der richtige Zeitpunkt für eine Niederlage gewesen? In den Spielen davor hatten wir eine gewisse Selbstgefälligkeit an den Tag gelegt und auch im Training fehlte es an Einsatz. Und abgesehen davon, dass wir Essen nach dem Ein-Punkt-Sieg im Hinspiel ohnehin schlagen mussten und wollten, schmerzte uns vielmehr das Ende einer anderthalbjährigen Siegesserie.</w:t>
      </w:r>
    </w:p>
    <w:p w14:paraId="2D8EF78A" w14:textId="77777777" w:rsidR="00A32D5F" w:rsidRDefault="00A32D5F" w:rsidP="00A32D5F">
      <w:pPr>
        <w:jc w:val="both"/>
      </w:pPr>
      <w:r>
        <w:t>Bittersweet: Essen patzte am darauffolgenden Spieltag und verlor gegen Duisburg.</w:t>
      </w:r>
    </w:p>
    <w:p w14:paraId="60BB3568" w14:textId="77777777" w:rsidR="00A32D5F" w:rsidRDefault="00A32D5F" w:rsidP="00A32D5F">
      <w:pPr>
        <w:jc w:val="both"/>
      </w:pPr>
      <w:r>
        <w:t>Nach Siegen gegen Mühlheim und Hilden stand mit Duisburg dann die zweite Hürde auf dem Plan. In voller Besetzung angereist, legte Duisburg gut vor und wir hatten lange Zeit das Nachsehen, doch am Ende gelang es uns, das Blatt zu wenden und diesen wichtigen Sieg zu erringen.</w:t>
      </w:r>
    </w:p>
    <w:p w14:paraId="08FCD38A" w14:textId="77777777" w:rsidR="00A32D5F" w:rsidRPr="000826BB" w:rsidRDefault="00A32D5F" w:rsidP="00A32D5F">
      <w:pPr>
        <w:jc w:val="both"/>
        <w:rPr>
          <w:b/>
        </w:rPr>
      </w:pPr>
      <w:r w:rsidRPr="000826BB">
        <w:rPr>
          <w:b/>
        </w:rPr>
        <w:t>Die Entscheidung</w:t>
      </w:r>
    </w:p>
    <w:p w14:paraId="664C192A" w14:textId="77777777" w:rsidR="00A32D5F" w:rsidRDefault="00A32D5F" w:rsidP="00A32D5F">
      <w:pPr>
        <w:jc w:val="both"/>
      </w:pPr>
      <w:r>
        <w:t xml:space="preserve">Nach dem Spiel gegen Duisburg und einer erfolgreichen Trainingswoche fuhren wir vollzählig und mit einem guten Gefühl zum Entscheidungsspiel nach Essen. Das Spiel verlief ähnlich wie das Hinspiel: Mettmann startete gut, verpasste aber, sich vor der Halbzeit abzusetzen. In der zweiten Halbzeit blieb es bis zum Schluss umkämpft, Foultrouble und </w:t>
      </w:r>
      <w:proofErr w:type="spellStart"/>
      <w:r>
        <w:t>Foulouts</w:t>
      </w:r>
      <w:proofErr w:type="spellEnd"/>
      <w:r>
        <w:t xml:space="preserve"> auf beiden Seiten. Doch am Ende hieß der Sieger in einem mehr als würdigen Entscheidungsspiel Mettmann Sport. Wir hatten es geschafft und feierten unseren Aufstieg. </w:t>
      </w:r>
    </w:p>
    <w:p w14:paraId="106E5DC4" w14:textId="77777777" w:rsidR="00A32D5F" w:rsidRPr="008904C2" w:rsidRDefault="00A32D5F" w:rsidP="00A32D5F">
      <w:pPr>
        <w:rPr>
          <w:b/>
        </w:rPr>
      </w:pPr>
      <w:proofErr w:type="spellStart"/>
      <w:r w:rsidRPr="008904C2">
        <w:rPr>
          <w:b/>
        </w:rPr>
        <w:t>Aftermath</w:t>
      </w:r>
      <w:proofErr w:type="spellEnd"/>
    </w:p>
    <w:p w14:paraId="750FE531" w14:textId="77777777" w:rsidR="00A32D5F" w:rsidRDefault="00A32D5F" w:rsidP="00A32D5F">
      <w:pPr>
        <w:jc w:val="both"/>
      </w:pPr>
      <w:r>
        <w:t xml:space="preserve">Nach Essen brauchten wir noch drei Siege in den verbleibenden fünf Spielen, um den Aufstieg auch auf dem Papier dingfest zu machen. Gesagt, getan: mit Siegen gegen SW3, Langenfeld und den PSV waren wir zwei Spieltage vor Saisonende Landesligameister: Mission </w:t>
      </w:r>
      <w:proofErr w:type="spellStart"/>
      <w:r>
        <w:t>Accomplished</w:t>
      </w:r>
      <w:proofErr w:type="spellEnd"/>
      <w:r>
        <w:t>!</w:t>
      </w:r>
    </w:p>
    <w:p w14:paraId="7DD88374" w14:textId="77777777" w:rsidR="00A32D5F" w:rsidRDefault="00A32D5F" w:rsidP="00A32D5F">
      <w:pPr>
        <w:jc w:val="both"/>
      </w:pPr>
      <w:r>
        <w:t>Natürlich holten wir auch in den letzten beiden Spielen den Sieg, beendeten die Saison so mit nur einer Niederlage und verabschiedeten uns erstmal in die Off-Season.</w:t>
      </w:r>
    </w:p>
    <w:p w14:paraId="763806AD" w14:textId="77777777" w:rsidR="00A32D5F" w:rsidRDefault="00A32D5F" w:rsidP="00A32D5F">
      <w:pPr>
        <w:jc w:val="both"/>
      </w:pPr>
      <w:r>
        <w:t>Nach ein, zwei Wochen Pause zuckten aber auch schon wieder die Finger und es geht wieder in die Halle zurück. Der Kreispokal steht schließlich vor der Tür und als amtierender Kreismeister werden wir sicher nicht fehlen.</w:t>
      </w:r>
    </w:p>
    <w:p w14:paraId="5E651FB2" w14:textId="77777777" w:rsidR="00A32D5F" w:rsidRDefault="00A32D5F" w:rsidP="00A32D5F">
      <w:pPr>
        <w:rPr>
          <w:b/>
        </w:rPr>
      </w:pPr>
      <w:proofErr w:type="spellStart"/>
      <w:r w:rsidRPr="009B6DC3">
        <w:rPr>
          <w:b/>
        </w:rPr>
        <w:t>Stats</w:t>
      </w:r>
      <w:proofErr w:type="spellEnd"/>
    </w:p>
    <w:p w14:paraId="687DCB73" w14:textId="77777777" w:rsidR="00A32D5F" w:rsidRDefault="00A32D5F" w:rsidP="00A32D5F">
      <w:pPr>
        <w:jc w:val="both"/>
        <w:rPr>
          <w:rFonts w:ascii="Segoe UI Emoji" w:eastAsia="Segoe UI Emoji" w:hAnsi="Segoe UI Emoji" w:cs="Segoe UI Emoji"/>
        </w:rPr>
      </w:pPr>
      <w:r>
        <w:t xml:space="preserve">Wir haben im Schnitt mit 90:64 gewonnen und stellten damit die beste </w:t>
      </w:r>
      <w:proofErr w:type="spellStart"/>
      <w:r>
        <w:t>Offense</w:t>
      </w:r>
      <w:proofErr w:type="spellEnd"/>
      <w:r>
        <w:t xml:space="preserve"> und die zweitbeste Defense der Liga. Außerdem haben wir ein super ausgeglichenes Team (siehe Scoring), in dem sich jeder Stammspieler in einem Game als </w:t>
      </w:r>
      <w:proofErr w:type="spellStart"/>
      <w:r>
        <w:t>Topscorer</w:t>
      </w:r>
      <w:proofErr w:type="spellEnd"/>
      <w:r>
        <w:t xml:space="preserve"> hervortun konnte. Lediglich an der Freiwurfquote sollten wir arbeiten </w:t>
      </w:r>
      <w:r>
        <w:rPr>
          <w:rFonts w:ascii="Segoe UI Emoji" w:eastAsia="Segoe UI Emoji" w:hAnsi="Segoe UI Emoji" w:cs="Segoe UI Emoji"/>
        </w:rPr>
        <w:t>;-)</w:t>
      </w:r>
    </w:p>
    <w:p w14:paraId="3CF2E82C" w14:textId="77777777" w:rsidR="00A32D5F" w:rsidRDefault="00A32D5F">
      <w:pPr>
        <w:rPr>
          <w:rFonts w:ascii="Segoe UI Emoji" w:eastAsia="Segoe UI Emoji" w:hAnsi="Segoe UI Emoji" w:cs="Segoe UI Emoji"/>
        </w:rPr>
      </w:pPr>
      <w:r>
        <w:rPr>
          <w:rFonts w:ascii="Segoe UI Emoji" w:eastAsia="Segoe UI Emoji" w:hAnsi="Segoe UI Emoji" w:cs="Segoe UI Emoji"/>
        </w:rPr>
        <w:br w:type="page"/>
      </w:r>
    </w:p>
    <w:p w14:paraId="4DC1C151" w14:textId="77777777" w:rsidR="00A32D5F" w:rsidRDefault="00A32D5F" w:rsidP="00A32D5F">
      <w:pPr>
        <w:rPr>
          <w:b/>
        </w:rPr>
      </w:pPr>
      <w:r>
        <w:rPr>
          <w:b/>
        </w:rPr>
        <w:lastRenderedPageBreak/>
        <w:t>Spiele</w:t>
      </w:r>
    </w:p>
    <w:p w14:paraId="1D221865" w14:textId="77777777" w:rsidR="00A32D5F" w:rsidRDefault="00A32D5F" w:rsidP="00A32D5F">
      <w:pPr>
        <w:rPr>
          <w:b/>
        </w:rPr>
      </w:pPr>
      <w:r w:rsidRPr="00FE7875">
        <w:rPr>
          <w:noProof/>
          <w:lang w:eastAsia="de-DE"/>
        </w:rPr>
        <w:drawing>
          <wp:inline distT="0" distB="0" distL="0" distR="0" wp14:anchorId="35D7B34B" wp14:editId="2F0615FF">
            <wp:extent cx="5760720" cy="50457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5045710"/>
                    </a:xfrm>
                    <a:prstGeom prst="rect">
                      <a:avLst/>
                    </a:prstGeom>
                    <a:noFill/>
                    <a:ln>
                      <a:noFill/>
                    </a:ln>
                  </pic:spPr>
                </pic:pic>
              </a:graphicData>
            </a:graphic>
          </wp:inline>
        </w:drawing>
      </w:r>
    </w:p>
    <w:p w14:paraId="400E979C" w14:textId="77777777" w:rsidR="00A32D5F" w:rsidRDefault="00A32D5F" w:rsidP="00A32D5F">
      <w:pPr>
        <w:rPr>
          <w:b/>
        </w:rPr>
      </w:pPr>
    </w:p>
    <w:p w14:paraId="0ADB0900" w14:textId="77777777" w:rsidR="00A32D5F" w:rsidRDefault="00A32D5F" w:rsidP="00A32D5F">
      <w:pPr>
        <w:rPr>
          <w:b/>
        </w:rPr>
      </w:pPr>
      <w:r>
        <w:rPr>
          <w:b/>
        </w:rPr>
        <w:t>Spieler</w:t>
      </w:r>
    </w:p>
    <w:tbl>
      <w:tblPr>
        <w:tblStyle w:val="Tabellenraster"/>
        <w:tblW w:w="9684" w:type="dxa"/>
        <w:tblLook w:val="04A0" w:firstRow="1" w:lastRow="0" w:firstColumn="1" w:lastColumn="0" w:noHBand="0" w:noVBand="1"/>
      </w:tblPr>
      <w:tblGrid>
        <w:gridCol w:w="1623"/>
        <w:gridCol w:w="1151"/>
        <w:gridCol w:w="1151"/>
        <w:gridCol w:w="1151"/>
        <w:gridCol w:w="1152"/>
        <w:gridCol w:w="1152"/>
        <w:gridCol w:w="1152"/>
        <w:gridCol w:w="1152"/>
      </w:tblGrid>
      <w:tr w:rsidR="00A32D5F" w14:paraId="41E92508" w14:textId="77777777" w:rsidTr="005E5F38">
        <w:tc>
          <w:tcPr>
            <w:tcW w:w="1623" w:type="dxa"/>
            <w:vAlign w:val="center"/>
          </w:tcPr>
          <w:p w14:paraId="0FF509DD" w14:textId="77777777" w:rsidR="00A32D5F" w:rsidRDefault="00A32D5F" w:rsidP="005E5F38">
            <w:pPr>
              <w:jc w:val="center"/>
              <w:rPr>
                <w:b/>
              </w:rPr>
            </w:pPr>
            <w:r>
              <w:rPr>
                <w:b/>
              </w:rPr>
              <w:t>Spieler (Games)</w:t>
            </w:r>
          </w:p>
        </w:tc>
        <w:tc>
          <w:tcPr>
            <w:tcW w:w="1151" w:type="dxa"/>
            <w:vAlign w:val="center"/>
          </w:tcPr>
          <w:p w14:paraId="468813FD" w14:textId="77777777" w:rsidR="00A32D5F" w:rsidRDefault="00A32D5F" w:rsidP="005E5F38">
            <w:pPr>
              <w:jc w:val="center"/>
              <w:rPr>
                <w:b/>
              </w:rPr>
            </w:pPr>
            <w:proofErr w:type="spellStart"/>
            <w:r>
              <w:rPr>
                <w:b/>
              </w:rPr>
              <w:t>Pts</w:t>
            </w:r>
            <w:proofErr w:type="spellEnd"/>
            <w:r>
              <w:rPr>
                <w:b/>
              </w:rPr>
              <w:t xml:space="preserve"> (PG)</w:t>
            </w:r>
          </w:p>
        </w:tc>
        <w:tc>
          <w:tcPr>
            <w:tcW w:w="1151" w:type="dxa"/>
            <w:vAlign w:val="center"/>
          </w:tcPr>
          <w:p w14:paraId="6D73AD4B" w14:textId="77777777" w:rsidR="00A32D5F" w:rsidRDefault="00A32D5F" w:rsidP="005E5F38">
            <w:pPr>
              <w:jc w:val="center"/>
              <w:rPr>
                <w:b/>
              </w:rPr>
            </w:pPr>
            <w:r>
              <w:rPr>
                <w:b/>
              </w:rPr>
              <w:t>Season High</w:t>
            </w:r>
          </w:p>
        </w:tc>
        <w:tc>
          <w:tcPr>
            <w:tcW w:w="1151" w:type="dxa"/>
            <w:vAlign w:val="center"/>
          </w:tcPr>
          <w:p w14:paraId="09CC1507" w14:textId="77777777" w:rsidR="00A32D5F" w:rsidRDefault="00A32D5F" w:rsidP="005E5F38">
            <w:pPr>
              <w:jc w:val="center"/>
              <w:rPr>
                <w:b/>
              </w:rPr>
            </w:pPr>
            <w:r>
              <w:rPr>
                <w:b/>
              </w:rPr>
              <w:t>3er (PG)</w:t>
            </w:r>
          </w:p>
        </w:tc>
        <w:tc>
          <w:tcPr>
            <w:tcW w:w="1152" w:type="dxa"/>
            <w:vAlign w:val="center"/>
          </w:tcPr>
          <w:p w14:paraId="754F6DE7" w14:textId="77777777" w:rsidR="00A32D5F" w:rsidRDefault="00A32D5F" w:rsidP="005E5F38">
            <w:pPr>
              <w:jc w:val="center"/>
              <w:rPr>
                <w:b/>
              </w:rPr>
            </w:pPr>
            <w:r>
              <w:rPr>
                <w:b/>
              </w:rPr>
              <w:t>FTIN</w:t>
            </w:r>
          </w:p>
        </w:tc>
        <w:tc>
          <w:tcPr>
            <w:tcW w:w="1152" w:type="dxa"/>
            <w:vAlign w:val="center"/>
          </w:tcPr>
          <w:p w14:paraId="03383840" w14:textId="77777777" w:rsidR="00A32D5F" w:rsidRDefault="00A32D5F" w:rsidP="005E5F38">
            <w:pPr>
              <w:jc w:val="center"/>
              <w:rPr>
                <w:b/>
              </w:rPr>
            </w:pPr>
            <w:r>
              <w:rPr>
                <w:b/>
              </w:rPr>
              <w:t>FTA</w:t>
            </w:r>
          </w:p>
        </w:tc>
        <w:tc>
          <w:tcPr>
            <w:tcW w:w="1152" w:type="dxa"/>
            <w:vAlign w:val="center"/>
          </w:tcPr>
          <w:p w14:paraId="1ED29025" w14:textId="77777777" w:rsidR="00A32D5F" w:rsidRDefault="00A32D5F" w:rsidP="005E5F38">
            <w:pPr>
              <w:jc w:val="center"/>
              <w:rPr>
                <w:b/>
              </w:rPr>
            </w:pPr>
            <w:r>
              <w:rPr>
                <w:b/>
              </w:rPr>
              <w:t>%</w:t>
            </w:r>
          </w:p>
        </w:tc>
        <w:tc>
          <w:tcPr>
            <w:tcW w:w="1152" w:type="dxa"/>
            <w:vAlign w:val="center"/>
          </w:tcPr>
          <w:p w14:paraId="0EF0AB52" w14:textId="77777777" w:rsidR="00A32D5F" w:rsidRDefault="00A32D5F" w:rsidP="005E5F38">
            <w:pPr>
              <w:jc w:val="center"/>
              <w:rPr>
                <w:b/>
              </w:rPr>
            </w:pPr>
            <w:r>
              <w:rPr>
                <w:b/>
              </w:rPr>
              <w:t>Fouls (PG)</w:t>
            </w:r>
          </w:p>
        </w:tc>
      </w:tr>
      <w:tr w:rsidR="00A32D5F" w14:paraId="2D3AAD09" w14:textId="77777777" w:rsidTr="005E5F38">
        <w:tc>
          <w:tcPr>
            <w:tcW w:w="1623" w:type="dxa"/>
          </w:tcPr>
          <w:p w14:paraId="283E7F3F" w14:textId="77777777" w:rsidR="00A32D5F" w:rsidRPr="00AB63E3" w:rsidRDefault="00A32D5F" w:rsidP="005E5F38">
            <w:r>
              <w:t>Adis V. (21)</w:t>
            </w:r>
          </w:p>
        </w:tc>
        <w:tc>
          <w:tcPr>
            <w:tcW w:w="1151" w:type="dxa"/>
          </w:tcPr>
          <w:p w14:paraId="00A4577A" w14:textId="77777777" w:rsidR="00A32D5F" w:rsidRPr="00AB63E3" w:rsidRDefault="00A32D5F" w:rsidP="005E5F38">
            <w:pPr>
              <w:jc w:val="center"/>
            </w:pPr>
            <w:r>
              <w:t>210 (10)</w:t>
            </w:r>
          </w:p>
        </w:tc>
        <w:tc>
          <w:tcPr>
            <w:tcW w:w="1151" w:type="dxa"/>
          </w:tcPr>
          <w:p w14:paraId="3BBC90A7" w14:textId="77777777" w:rsidR="00A32D5F" w:rsidRPr="00AB63E3" w:rsidRDefault="00A32D5F" w:rsidP="005E5F38">
            <w:pPr>
              <w:jc w:val="center"/>
            </w:pPr>
            <w:r>
              <w:t>18</w:t>
            </w:r>
          </w:p>
        </w:tc>
        <w:tc>
          <w:tcPr>
            <w:tcW w:w="1151" w:type="dxa"/>
          </w:tcPr>
          <w:p w14:paraId="4C062C63" w14:textId="77777777" w:rsidR="00A32D5F" w:rsidRPr="00AB63E3" w:rsidRDefault="00A32D5F" w:rsidP="005E5F38">
            <w:pPr>
              <w:jc w:val="center"/>
            </w:pPr>
            <w:r>
              <w:t>19 (0,9)</w:t>
            </w:r>
          </w:p>
        </w:tc>
        <w:tc>
          <w:tcPr>
            <w:tcW w:w="1152" w:type="dxa"/>
          </w:tcPr>
          <w:p w14:paraId="23E1AF7A" w14:textId="77777777" w:rsidR="00A32D5F" w:rsidRPr="00AB63E3" w:rsidRDefault="00A32D5F" w:rsidP="005E5F38">
            <w:pPr>
              <w:jc w:val="center"/>
            </w:pPr>
            <w:r>
              <w:t>69</w:t>
            </w:r>
          </w:p>
        </w:tc>
        <w:tc>
          <w:tcPr>
            <w:tcW w:w="1152" w:type="dxa"/>
          </w:tcPr>
          <w:p w14:paraId="2415A92C" w14:textId="77777777" w:rsidR="00A32D5F" w:rsidRPr="00AB63E3" w:rsidRDefault="00A32D5F" w:rsidP="005E5F38">
            <w:pPr>
              <w:jc w:val="center"/>
            </w:pPr>
            <w:r>
              <w:t>105</w:t>
            </w:r>
          </w:p>
        </w:tc>
        <w:tc>
          <w:tcPr>
            <w:tcW w:w="1152" w:type="dxa"/>
          </w:tcPr>
          <w:p w14:paraId="6E07CC42" w14:textId="77777777" w:rsidR="00A32D5F" w:rsidRPr="00AB63E3" w:rsidRDefault="00A32D5F" w:rsidP="005E5F38">
            <w:pPr>
              <w:jc w:val="center"/>
            </w:pPr>
            <w:r>
              <w:t>66</w:t>
            </w:r>
          </w:p>
        </w:tc>
        <w:tc>
          <w:tcPr>
            <w:tcW w:w="1152" w:type="dxa"/>
          </w:tcPr>
          <w:p w14:paraId="3C33E08F" w14:textId="77777777" w:rsidR="00A32D5F" w:rsidRPr="00AB63E3" w:rsidRDefault="00A32D5F" w:rsidP="005E5F38">
            <w:pPr>
              <w:jc w:val="center"/>
            </w:pPr>
            <w:r>
              <w:t>47 (2,2)</w:t>
            </w:r>
          </w:p>
        </w:tc>
      </w:tr>
      <w:tr w:rsidR="00A32D5F" w14:paraId="6BBD0B4A" w14:textId="77777777" w:rsidTr="005E5F38">
        <w:tc>
          <w:tcPr>
            <w:tcW w:w="1623" w:type="dxa"/>
          </w:tcPr>
          <w:p w14:paraId="3F0CF901" w14:textId="77777777" w:rsidR="00A32D5F" w:rsidRPr="00AB63E3" w:rsidRDefault="00A32D5F" w:rsidP="005E5F38">
            <w:r>
              <w:t>Timo V. (22)</w:t>
            </w:r>
          </w:p>
        </w:tc>
        <w:tc>
          <w:tcPr>
            <w:tcW w:w="1151" w:type="dxa"/>
          </w:tcPr>
          <w:p w14:paraId="6FB960D2" w14:textId="77777777" w:rsidR="00A32D5F" w:rsidRPr="00AB63E3" w:rsidRDefault="00A32D5F" w:rsidP="005E5F38">
            <w:pPr>
              <w:jc w:val="center"/>
            </w:pPr>
            <w:r>
              <w:t>355 (16,1)</w:t>
            </w:r>
          </w:p>
        </w:tc>
        <w:tc>
          <w:tcPr>
            <w:tcW w:w="1151" w:type="dxa"/>
          </w:tcPr>
          <w:p w14:paraId="35C440BD" w14:textId="77777777" w:rsidR="00A32D5F" w:rsidRPr="00AB63E3" w:rsidRDefault="00A32D5F" w:rsidP="005E5F38">
            <w:pPr>
              <w:jc w:val="center"/>
            </w:pPr>
            <w:r>
              <w:t>29</w:t>
            </w:r>
          </w:p>
        </w:tc>
        <w:tc>
          <w:tcPr>
            <w:tcW w:w="1151" w:type="dxa"/>
          </w:tcPr>
          <w:p w14:paraId="44F47497" w14:textId="77777777" w:rsidR="00A32D5F" w:rsidRPr="00AB63E3" w:rsidRDefault="00A32D5F" w:rsidP="005E5F38">
            <w:pPr>
              <w:jc w:val="center"/>
            </w:pPr>
            <w:r>
              <w:t>2 (0,1)</w:t>
            </w:r>
          </w:p>
        </w:tc>
        <w:tc>
          <w:tcPr>
            <w:tcW w:w="1152" w:type="dxa"/>
          </w:tcPr>
          <w:p w14:paraId="7129AE34" w14:textId="77777777" w:rsidR="00A32D5F" w:rsidRPr="00AB63E3" w:rsidRDefault="00A32D5F" w:rsidP="005E5F38">
            <w:pPr>
              <w:jc w:val="center"/>
            </w:pPr>
            <w:r>
              <w:t>39</w:t>
            </w:r>
          </w:p>
        </w:tc>
        <w:tc>
          <w:tcPr>
            <w:tcW w:w="1152" w:type="dxa"/>
          </w:tcPr>
          <w:p w14:paraId="670CE990" w14:textId="77777777" w:rsidR="00A32D5F" w:rsidRPr="00AB63E3" w:rsidRDefault="00A32D5F" w:rsidP="005E5F38">
            <w:pPr>
              <w:jc w:val="center"/>
            </w:pPr>
            <w:r>
              <w:t>76</w:t>
            </w:r>
          </w:p>
        </w:tc>
        <w:tc>
          <w:tcPr>
            <w:tcW w:w="1152" w:type="dxa"/>
          </w:tcPr>
          <w:p w14:paraId="75693012" w14:textId="77777777" w:rsidR="00A32D5F" w:rsidRPr="00AB63E3" w:rsidRDefault="00A32D5F" w:rsidP="005E5F38">
            <w:pPr>
              <w:jc w:val="center"/>
            </w:pPr>
            <w:r>
              <w:t>51</w:t>
            </w:r>
          </w:p>
        </w:tc>
        <w:tc>
          <w:tcPr>
            <w:tcW w:w="1152" w:type="dxa"/>
          </w:tcPr>
          <w:p w14:paraId="5F661EEB" w14:textId="77777777" w:rsidR="00A32D5F" w:rsidRPr="00AB63E3" w:rsidRDefault="00A32D5F" w:rsidP="005E5F38">
            <w:pPr>
              <w:jc w:val="center"/>
            </w:pPr>
            <w:r>
              <w:t>55 (2,5)</w:t>
            </w:r>
          </w:p>
        </w:tc>
      </w:tr>
      <w:tr w:rsidR="00A32D5F" w14:paraId="187CED31" w14:textId="77777777" w:rsidTr="005E5F38">
        <w:tc>
          <w:tcPr>
            <w:tcW w:w="1623" w:type="dxa"/>
          </w:tcPr>
          <w:p w14:paraId="4E6701A1" w14:textId="77777777" w:rsidR="00A32D5F" w:rsidRPr="00AB63E3" w:rsidRDefault="00A32D5F" w:rsidP="005E5F38">
            <w:r>
              <w:t>Vitali H. (22)</w:t>
            </w:r>
          </w:p>
        </w:tc>
        <w:tc>
          <w:tcPr>
            <w:tcW w:w="1151" w:type="dxa"/>
          </w:tcPr>
          <w:p w14:paraId="60B65F1E" w14:textId="77777777" w:rsidR="00A32D5F" w:rsidRPr="00AB63E3" w:rsidRDefault="00A32D5F" w:rsidP="005E5F38">
            <w:pPr>
              <w:jc w:val="center"/>
            </w:pPr>
            <w:r>
              <w:t>142 (6,5)</w:t>
            </w:r>
          </w:p>
        </w:tc>
        <w:tc>
          <w:tcPr>
            <w:tcW w:w="1151" w:type="dxa"/>
          </w:tcPr>
          <w:p w14:paraId="4F6BF5BD" w14:textId="77777777" w:rsidR="00A32D5F" w:rsidRPr="00AB63E3" w:rsidRDefault="00A32D5F" w:rsidP="005E5F38">
            <w:pPr>
              <w:jc w:val="center"/>
            </w:pPr>
            <w:r>
              <w:t>17</w:t>
            </w:r>
          </w:p>
        </w:tc>
        <w:tc>
          <w:tcPr>
            <w:tcW w:w="1151" w:type="dxa"/>
          </w:tcPr>
          <w:p w14:paraId="7BBF2674" w14:textId="77777777" w:rsidR="00A32D5F" w:rsidRPr="00AB63E3" w:rsidRDefault="00A32D5F" w:rsidP="005E5F38">
            <w:pPr>
              <w:jc w:val="center"/>
            </w:pPr>
            <w:r>
              <w:t>13 (0,6)</w:t>
            </w:r>
          </w:p>
        </w:tc>
        <w:tc>
          <w:tcPr>
            <w:tcW w:w="1152" w:type="dxa"/>
          </w:tcPr>
          <w:p w14:paraId="6F332553" w14:textId="77777777" w:rsidR="00A32D5F" w:rsidRPr="00AB63E3" w:rsidRDefault="00A32D5F" w:rsidP="005E5F38">
            <w:pPr>
              <w:jc w:val="center"/>
            </w:pPr>
            <w:r>
              <w:t>23</w:t>
            </w:r>
          </w:p>
        </w:tc>
        <w:tc>
          <w:tcPr>
            <w:tcW w:w="1152" w:type="dxa"/>
          </w:tcPr>
          <w:p w14:paraId="182BE4A7" w14:textId="77777777" w:rsidR="00A32D5F" w:rsidRPr="00AB63E3" w:rsidRDefault="00A32D5F" w:rsidP="005E5F38">
            <w:pPr>
              <w:jc w:val="center"/>
            </w:pPr>
            <w:r>
              <w:t>31</w:t>
            </w:r>
          </w:p>
        </w:tc>
        <w:tc>
          <w:tcPr>
            <w:tcW w:w="1152" w:type="dxa"/>
          </w:tcPr>
          <w:p w14:paraId="66EFAC1D" w14:textId="77777777" w:rsidR="00A32D5F" w:rsidRPr="00AB63E3" w:rsidRDefault="00A32D5F" w:rsidP="005E5F38">
            <w:pPr>
              <w:jc w:val="center"/>
            </w:pPr>
            <w:r>
              <w:t>74</w:t>
            </w:r>
          </w:p>
        </w:tc>
        <w:tc>
          <w:tcPr>
            <w:tcW w:w="1152" w:type="dxa"/>
          </w:tcPr>
          <w:p w14:paraId="13AABF63" w14:textId="77777777" w:rsidR="00A32D5F" w:rsidRPr="00AB63E3" w:rsidRDefault="00A32D5F" w:rsidP="005E5F38">
            <w:pPr>
              <w:jc w:val="center"/>
            </w:pPr>
            <w:r>
              <w:t>25 (1,1)</w:t>
            </w:r>
          </w:p>
        </w:tc>
      </w:tr>
      <w:tr w:rsidR="00A32D5F" w14:paraId="12861C3C" w14:textId="77777777" w:rsidTr="005E5F38">
        <w:tc>
          <w:tcPr>
            <w:tcW w:w="1623" w:type="dxa"/>
          </w:tcPr>
          <w:p w14:paraId="0BA43B6F" w14:textId="77777777" w:rsidR="00A32D5F" w:rsidRPr="00AB63E3" w:rsidRDefault="00A32D5F" w:rsidP="005E5F38">
            <w:r>
              <w:t>Yannick S. (19)</w:t>
            </w:r>
          </w:p>
        </w:tc>
        <w:tc>
          <w:tcPr>
            <w:tcW w:w="1151" w:type="dxa"/>
          </w:tcPr>
          <w:p w14:paraId="3688C181" w14:textId="77777777" w:rsidR="00A32D5F" w:rsidRPr="00AB63E3" w:rsidRDefault="00A32D5F" w:rsidP="005E5F38">
            <w:pPr>
              <w:jc w:val="center"/>
            </w:pPr>
            <w:r>
              <w:t>234 (12,3)</w:t>
            </w:r>
          </w:p>
        </w:tc>
        <w:tc>
          <w:tcPr>
            <w:tcW w:w="1151" w:type="dxa"/>
          </w:tcPr>
          <w:p w14:paraId="377443D6" w14:textId="77777777" w:rsidR="00A32D5F" w:rsidRPr="00AB63E3" w:rsidRDefault="00A32D5F" w:rsidP="005E5F38">
            <w:pPr>
              <w:jc w:val="center"/>
            </w:pPr>
            <w:r>
              <w:t>23</w:t>
            </w:r>
          </w:p>
        </w:tc>
        <w:tc>
          <w:tcPr>
            <w:tcW w:w="1151" w:type="dxa"/>
          </w:tcPr>
          <w:p w14:paraId="025B37A5" w14:textId="77777777" w:rsidR="00A32D5F" w:rsidRPr="00AB63E3" w:rsidRDefault="00A32D5F" w:rsidP="005E5F38">
            <w:pPr>
              <w:jc w:val="center"/>
            </w:pPr>
            <w:r>
              <w:t>20 (1,1)</w:t>
            </w:r>
          </w:p>
        </w:tc>
        <w:tc>
          <w:tcPr>
            <w:tcW w:w="1152" w:type="dxa"/>
          </w:tcPr>
          <w:p w14:paraId="007272B0" w14:textId="77777777" w:rsidR="00A32D5F" w:rsidRPr="00AB63E3" w:rsidRDefault="00A32D5F" w:rsidP="005E5F38">
            <w:pPr>
              <w:jc w:val="center"/>
            </w:pPr>
            <w:r>
              <w:t>24</w:t>
            </w:r>
          </w:p>
        </w:tc>
        <w:tc>
          <w:tcPr>
            <w:tcW w:w="1152" w:type="dxa"/>
          </w:tcPr>
          <w:p w14:paraId="41A670D4" w14:textId="77777777" w:rsidR="00A32D5F" w:rsidRPr="00AB63E3" w:rsidRDefault="00A32D5F" w:rsidP="005E5F38">
            <w:pPr>
              <w:jc w:val="center"/>
            </w:pPr>
            <w:r>
              <w:t>39</w:t>
            </w:r>
          </w:p>
        </w:tc>
        <w:tc>
          <w:tcPr>
            <w:tcW w:w="1152" w:type="dxa"/>
          </w:tcPr>
          <w:p w14:paraId="294349E8" w14:textId="77777777" w:rsidR="00A32D5F" w:rsidRPr="00AB63E3" w:rsidRDefault="00A32D5F" w:rsidP="005E5F38">
            <w:pPr>
              <w:jc w:val="center"/>
            </w:pPr>
            <w:r>
              <w:t>62</w:t>
            </w:r>
          </w:p>
        </w:tc>
        <w:tc>
          <w:tcPr>
            <w:tcW w:w="1152" w:type="dxa"/>
          </w:tcPr>
          <w:p w14:paraId="1577084D" w14:textId="77777777" w:rsidR="00A32D5F" w:rsidRPr="00AB63E3" w:rsidRDefault="00A32D5F" w:rsidP="005E5F38">
            <w:pPr>
              <w:jc w:val="center"/>
            </w:pPr>
            <w:r>
              <w:t>45 (2,4)</w:t>
            </w:r>
          </w:p>
        </w:tc>
      </w:tr>
      <w:tr w:rsidR="00A32D5F" w14:paraId="72738738" w14:textId="77777777" w:rsidTr="005E5F38">
        <w:tc>
          <w:tcPr>
            <w:tcW w:w="1623" w:type="dxa"/>
          </w:tcPr>
          <w:p w14:paraId="3DF5EE5B" w14:textId="77777777" w:rsidR="00A32D5F" w:rsidRPr="00AB63E3" w:rsidRDefault="00A32D5F" w:rsidP="005E5F38">
            <w:r>
              <w:t>Markus E. (21)</w:t>
            </w:r>
          </w:p>
        </w:tc>
        <w:tc>
          <w:tcPr>
            <w:tcW w:w="1151" w:type="dxa"/>
          </w:tcPr>
          <w:p w14:paraId="1EC5FA9E" w14:textId="77777777" w:rsidR="00A32D5F" w:rsidRPr="00AB63E3" w:rsidRDefault="00A32D5F" w:rsidP="005E5F38">
            <w:pPr>
              <w:jc w:val="center"/>
            </w:pPr>
            <w:r>
              <w:t>284 (13,5)</w:t>
            </w:r>
          </w:p>
        </w:tc>
        <w:tc>
          <w:tcPr>
            <w:tcW w:w="1151" w:type="dxa"/>
          </w:tcPr>
          <w:p w14:paraId="2C2C45E8" w14:textId="77777777" w:rsidR="00A32D5F" w:rsidRPr="00AB63E3" w:rsidRDefault="00A32D5F" w:rsidP="005E5F38">
            <w:pPr>
              <w:jc w:val="center"/>
            </w:pPr>
            <w:r>
              <w:t>26</w:t>
            </w:r>
          </w:p>
        </w:tc>
        <w:tc>
          <w:tcPr>
            <w:tcW w:w="1151" w:type="dxa"/>
          </w:tcPr>
          <w:p w14:paraId="3982AC33" w14:textId="77777777" w:rsidR="00A32D5F" w:rsidRPr="00AB63E3" w:rsidRDefault="00A32D5F" w:rsidP="005E5F38">
            <w:pPr>
              <w:jc w:val="center"/>
            </w:pPr>
            <w:r>
              <w:t>68 (3,2)</w:t>
            </w:r>
          </w:p>
        </w:tc>
        <w:tc>
          <w:tcPr>
            <w:tcW w:w="1152" w:type="dxa"/>
          </w:tcPr>
          <w:p w14:paraId="6514EEFA" w14:textId="77777777" w:rsidR="00A32D5F" w:rsidRPr="00AB63E3" w:rsidRDefault="00A32D5F" w:rsidP="005E5F38">
            <w:pPr>
              <w:jc w:val="center"/>
            </w:pPr>
            <w:r>
              <w:t>25</w:t>
            </w:r>
          </w:p>
        </w:tc>
        <w:tc>
          <w:tcPr>
            <w:tcW w:w="1152" w:type="dxa"/>
          </w:tcPr>
          <w:p w14:paraId="6F20CD7A" w14:textId="77777777" w:rsidR="00A32D5F" w:rsidRPr="00AB63E3" w:rsidRDefault="00A32D5F" w:rsidP="005E5F38">
            <w:pPr>
              <w:jc w:val="center"/>
            </w:pPr>
            <w:r>
              <w:t>43</w:t>
            </w:r>
          </w:p>
        </w:tc>
        <w:tc>
          <w:tcPr>
            <w:tcW w:w="1152" w:type="dxa"/>
          </w:tcPr>
          <w:p w14:paraId="5877A74C" w14:textId="77777777" w:rsidR="00A32D5F" w:rsidRPr="00AB63E3" w:rsidRDefault="00A32D5F" w:rsidP="005E5F38">
            <w:pPr>
              <w:jc w:val="center"/>
            </w:pPr>
            <w:r>
              <w:t>58</w:t>
            </w:r>
          </w:p>
        </w:tc>
        <w:tc>
          <w:tcPr>
            <w:tcW w:w="1152" w:type="dxa"/>
          </w:tcPr>
          <w:p w14:paraId="0159F0B2" w14:textId="77777777" w:rsidR="00A32D5F" w:rsidRPr="00AB63E3" w:rsidRDefault="00A32D5F" w:rsidP="005E5F38">
            <w:pPr>
              <w:jc w:val="center"/>
            </w:pPr>
            <w:r>
              <w:t>60 (2,9)</w:t>
            </w:r>
          </w:p>
        </w:tc>
      </w:tr>
      <w:tr w:rsidR="00A32D5F" w14:paraId="3EA0439C" w14:textId="77777777" w:rsidTr="005E5F38">
        <w:tc>
          <w:tcPr>
            <w:tcW w:w="1623" w:type="dxa"/>
          </w:tcPr>
          <w:p w14:paraId="55177624" w14:textId="77777777" w:rsidR="00A32D5F" w:rsidRPr="00AB63E3" w:rsidRDefault="00A32D5F" w:rsidP="005E5F38">
            <w:r>
              <w:t>Markus B. (21)</w:t>
            </w:r>
          </w:p>
        </w:tc>
        <w:tc>
          <w:tcPr>
            <w:tcW w:w="1151" w:type="dxa"/>
          </w:tcPr>
          <w:p w14:paraId="001C1FC5" w14:textId="77777777" w:rsidR="00A32D5F" w:rsidRPr="00AB63E3" w:rsidRDefault="00A32D5F" w:rsidP="005E5F38">
            <w:pPr>
              <w:jc w:val="center"/>
            </w:pPr>
            <w:r>
              <w:t>267 (12,7)</w:t>
            </w:r>
          </w:p>
        </w:tc>
        <w:tc>
          <w:tcPr>
            <w:tcW w:w="1151" w:type="dxa"/>
          </w:tcPr>
          <w:p w14:paraId="51FB7021" w14:textId="77777777" w:rsidR="00A32D5F" w:rsidRPr="00AB63E3" w:rsidRDefault="00A32D5F" w:rsidP="005E5F38">
            <w:pPr>
              <w:jc w:val="center"/>
            </w:pPr>
            <w:r>
              <w:t>23</w:t>
            </w:r>
          </w:p>
        </w:tc>
        <w:tc>
          <w:tcPr>
            <w:tcW w:w="1151" w:type="dxa"/>
          </w:tcPr>
          <w:p w14:paraId="3609783C" w14:textId="77777777" w:rsidR="00A32D5F" w:rsidRPr="00AB63E3" w:rsidRDefault="00A32D5F" w:rsidP="005E5F38">
            <w:pPr>
              <w:jc w:val="center"/>
            </w:pPr>
            <w:r>
              <w:t>15 (0,7)</w:t>
            </w:r>
          </w:p>
        </w:tc>
        <w:tc>
          <w:tcPr>
            <w:tcW w:w="1152" w:type="dxa"/>
          </w:tcPr>
          <w:p w14:paraId="24565A49" w14:textId="77777777" w:rsidR="00A32D5F" w:rsidRPr="00AB63E3" w:rsidRDefault="00A32D5F" w:rsidP="005E5F38">
            <w:pPr>
              <w:jc w:val="center"/>
            </w:pPr>
            <w:r>
              <w:t>40</w:t>
            </w:r>
          </w:p>
        </w:tc>
        <w:tc>
          <w:tcPr>
            <w:tcW w:w="1152" w:type="dxa"/>
          </w:tcPr>
          <w:p w14:paraId="1FD256BF" w14:textId="77777777" w:rsidR="00A32D5F" w:rsidRPr="00AB63E3" w:rsidRDefault="00A32D5F" w:rsidP="005E5F38">
            <w:pPr>
              <w:jc w:val="center"/>
            </w:pPr>
            <w:r>
              <w:t>56</w:t>
            </w:r>
          </w:p>
        </w:tc>
        <w:tc>
          <w:tcPr>
            <w:tcW w:w="1152" w:type="dxa"/>
          </w:tcPr>
          <w:p w14:paraId="6356A803" w14:textId="77777777" w:rsidR="00A32D5F" w:rsidRPr="00AB63E3" w:rsidRDefault="00A32D5F" w:rsidP="005E5F38">
            <w:pPr>
              <w:jc w:val="center"/>
            </w:pPr>
            <w:r>
              <w:t>71</w:t>
            </w:r>
          </w:p>
        </w:tc>
        <w:tc>
          <w:tcPr>
            <w:tcW w:w="1152" w:type="dxa"/>
          </w:tcPr>
          <w:p w14:paraId="0E787800" w14:textId="77777777" w:rsidR="00A32D5F" w:rsidRPr="00AB63E3" w:rsidRDefault="00A32D5F" w:rsidP="005E5F38">
            <w:pPr>
              <w:jc w:val="center"/>
            </w:pPr>
            <w:r>
              <w:t>55 (2,6)</w:t>
            </w:r>
          </w:p>
        </w:tc>
      </w:tr>
      <w:tr w:rsidR="00A32D5F" w14:paraId="3DCDA146" w14:textId="77777777" w:rsidTr="005E5F38">
        <w:tc>
          <w:tcPr>
            <w:tcW w:w="1623" w:type="dxa"/>
          </w:tcPr>
          <w:p w14:paraId="254E8693" w14:textId="77777777" w:rsidR="00A32D5F" w:rsidRPr="00AB63E3" w:rsidRDefault="00A32D5F" w:rsidP="005E5F38">
            <w:proofErr w:type="spellStart"/>
            <w:r>
              <w:t>Sebi</w:t>
            </w:r>
            <w:proofErr w:type="spellEnd"/>
            <w:r>
              <w:t xml:space="preserve"> W. (21)</w:t>
            </w:r>
          </w:p>
        </w:tc>
        <w:tc>
          <w:tcPr>
            <w:tcW w:w="1151" w:type="dxa"/>
          </w:tcPr>
          <w:p w14:paraId="508D7324" w14:textId="77777777" w:rsidR="00A32D5F" w:rsidRPr="00AB63E3" w:rsidRDefault="00A32D5F" w:rsidP="005E5F38">
            <w:pPr>
              <w:jc w:val="center"/>
            </w:pPr>
            <w:r>
              <w:t>202 (9,6)</w:t>
            </w:r>
          </w:p>
        </w:tc>
        <w:tc>
          <w:tcPr>
            <w:tcW w:w="1151" w:type="dxa"/>
          </w:tcPr>
          <w:p w14:paraId="5D871FB1" w14:textId="77777777" w:rsidR="00A32D5F" w:rsidRPr="00AB63E3" w:rsidRDefault="00A32D5F" w:rsidP="005E5F38">
            <w:pPr>
              <w:jc w:val="center"/>
            </w:pPr>
            <w:r>
              <w:t>16</w:t>
            </w:r>
          </w:p>
        </w:tc>
        <w:tc>
          <w:tcPr>
            <w:tcW w:w="1151" w:type="dxa"/>
          </w:tcPr>
          <w:p w14:paraId="23D7AD8F" w14:textId="77777777" w:rsidR="00A32D5F" w:rsidRPr="00AB63E3" w:rsidRDefault="00A32D5F" w:rsidP="005E5F38">
            <w:pPr>
              <w:jc w:val="center"/>
            </w:pPr>
            <w:r>
              <w:t>2 (0,1)</w:t>
            </w:r>
          </w:p>
        </w:tc>
        <w:tc>
          <w:tcPr>
            <w:tcW w:w="1152" w:type="dxa"/>
          </w:tcPr>
          <w:p w14:paraId="2429FBC7" w14:textId="77777777" w:rsidR="00A32D5F" w:rsidRPr="00AB63E3" w:rsidRDefault="00A32D5F" w:rsidP="005E5F38">
            <w:pPr>
              <w:jc w:val="center"/>
            </w:pPr>
            <w:r>
              <w:t>44</w:t>
            </w:r>
          </w:p>
        </w:tc>
        <w:tc>
          <w:tcPr>
            <w:tcW w:w="1152" w:type="dxa"/>
          </w:tcPr>
          <w:p w14:paraId="79ACB6F0" w14:textId="77777777" w:rsidR="00A32D5F" w:rsidRPr="00AB63E3" w:rsidRDefault="00A32D5F" w:rsidP="005E5F38">
            <w:pPr>
              <w:jc w:val="center"/>
            </w:pPr>
            <w:r>
              <w:t>97</w:t>
            </w:r>
          </w:p>
        </w:tc>
        <w:tc>
          <w:tcPr>
            <w:tcW w:w="1152" w:type="dxa"/>
          </w:tcPr>
          <w:p w14:paraId="71F3177C" w14:textId="77777777" w:rsidR="00A32D5F" w:rsidRPr="00AB63E3" w:rsidRDefault="00A32D5F" w:rsidP="005E5F38">
            <w:pPr>
              <w:jc w:val="center"/>
            </w:pPr>
            <w:r>
              <w:t>45</w:t>
            </w:r>
          </w:p>
        </w:tc>
        <w:tc>
          <w:tcPr>
            <w:tcW w:w="1152" w:type="dxa"/>
          </w:tcPr>
          <w:p w14:paraId="15D8EB75" w14:textId="77777777" w:rsidR="00A32D5F" w:rsidRPr="00AB63E3" w:rsidRDefault="00A32D5F" w:rsidP="005E5F38">
            <w:pPr>
              <w:jc w:val="center"/>
            </w:pPr>
            <w:r>
              <w:t>64 (3,0)</w:t>
            </w:r>
          </w:p>
        </w:tc>
      </w:tr>
      <w:tr w:rsidR="00A32D5F" w14:paraId="7BB0212A" w14:textId="77777777" w:rsidTr="005E5F38">
        <w:tc>
          <w:tcPr>
            <w:tcW w:w="1623" w:type="dxa"/>
          </w:tcPr>
          <w:p w14:paraId="14B0D5FF" w14:textId="77777777" w:rsidR="00A32D5F" w:rsidRDefault="00A32D5F" w:rsidP="005E5F38">
            <w:r>
              <w:t>David L-L. (16)</w:t>
            </w:r>
          </w:p>
        </w:tc>
        <w:tc>
          <w:tcPr>
            <w:tcW w:w="1151" w:type="dxa"/>
          </w:tcPr>
          <w:p w14:paraId="5F0E49C3" w14:textId="77777777" w:rsidR="00A32D5F" w:rsidRPr="00AB63E3" w:rsidRDefault="00A32D5F" w:rsidP="005E5F38">
            <w:pPr>
              <w:jc w:val="center"/>
            </w:pPr>
            <w:r>
              <w:t>200 (12,5)</w:t>
            </w:r>
          </w:p>
        </w:tc>
        <w:tc>
          <w:tcPr>
            <w:tcW w:w="1151" w:type="dxa"/>
          </w:tcPr>
          <w:p w14:paraId="4230AB89" w14:textId="77777777" w:rsidR="00A32D5F" w:rsidRPr="00AB63E3" w:rsidRDefault="00A32D5F" w:rsidP="005E5F38">
            <w:pPr>
              <w:jc w:val="center"/>
            </w:pPr>
            <w:r>
              <w:t>23</w:t>
            </w:r>
          </w:p>
        </w:tc>
        <w:tc>
          <w:tcPr>
            <w:tcW w:w="1151" w:type="dxa"/>
          </w:tcPr>
          <w:p w14:paraId="60317D9C" w14:textId="77777777" w:rsidR="00A32D5F" w:rsidRPr="00AB63E3" w:rsidRDefault="00A32D5F" w:rsidP="005E5F38">
            <w:pPr>
              <w:jc w:val="center"/>
            </w:pPr>
            <w:r>
              <w:t>-</w:t>
            </w:r>
          </w:p>
        </w:tc>
        <w:tc>
          <w:tcPr>
            <w:tcW w:w="1152" w:type="dxa"/>
          </w:tcPr>
          <w:p w14:paraId="65ACB784" w14:textId="77777777" w:rsidR="00A32D5F" w:rsidRPr="00AB63E3" w:rsidRDefault="00A32D5F" w:rsidP="005E5F38">
            <w:pPr>
              <w:jc w:val="center"/>
            </w:pPr>
            <w:r>
              <w:t>57</w:t>
            </w:r>
          </w:p>
        </w:tc>
        <w:tc>
          <w:tcPr>
            <w:tcW w:w="1152" w:type="dxa"/>
          </w:tcPr>
          <w:p w14:paraId="2E0927BC" w14:textId="77777777" w:rsidR="00A32D5F" w:rsidRPr="00AB63E3" w:rsidRDefault="00A32D5F" w:rsidP="005E5F38">
            <w:pPr>
              <w:jc w:val="center"/>
            </w:pPr>
            <w:r>
              <w:t>101</w:t>
            </w:r>
          </w:p>
        </w:tc>
        <w:tc>
          <w:tcPr>
            <w:tcW w:w="1152" w:type="dxa"/>
          </w:tcPr>
          <w:p w14:paraId="3046168A" w14:textId="77777777" w:rsidR="00A32D5F" w:rsidRPr="00AB63E3" w:rsidRDefault="00A32D5F" w:rsidP="005E5F38">
            <w:pPr>
              <w:jc w:val="center"/>
            </w:pPr>
            <w:r>
              <w:t>56</w:t>
            </w:r>
          </w:p>
        </w:tc>
        <w:tc>
          <w:tcPr>
            <w:tcW w:w="1152" w:type="dxa"/>
          </w:tcPr>
          <w:p w14:paraId="0BDB6B4D" w14:textId="77777777" w:rsidR="00A32D5F" w:rsidRPr="00AB63E3" w:rsidRDefault="00A32D5F" w:rsidP="005E5F38">
            <w:pPr>
              <w:jc w:val="center"/>
            </w:pPr>
            <w:r>
              <w:t>30 (1,9)</w:t>
            </w:r>
          </w:p>
        </w:tc>
      </w:tr>
      <w:tr w:rsidR="00A32D5F" w14:paraId="72F95711" w14:textId="77777777" w:rsidTr="005E5F38">
        <w:tc>
          <w:tcPr>
            <w:tcW w:w="1623" w:type="dxa"/>
          </w:tcPr>
          <w:p w14:paraId="2EF5514E" w14:textId="77777777" w:rsidR="00A32D5F" w:rsidRDefault="00A32D5F" w:rsidP="005E5F38">
            <w:r>
              <w:t>Valeri K. (3)</w:t>
            </w:r>
          </w:p>
        </w:tc>
        <w:tc>
          <w:tcPr>
            <w:tcW w:w="1151" w:type="dxa"/>
          </w:tcPr>
          <w:p w14:paraId="143CD95B" w14:textId="77777777" w:rsidR="00A32D5F" w:rsidRPr="00AB63E3" w:rsidRDefault="00A32D5F" w:rsidP="005E5F38">
            <w:pPr>
              <w:jc w:val="center"/>
            </w:pPr>
            <w:r>
              <w:t>36 (12)</w:t>
            </w:r>
          </w:p>
        </w:tc>
        <w:tc>
          <w:tcPr>
            <w:tcW w:w="1151" w:type="dxa"/>
          </w:tcPr>
          <w:p w14:paraId="7D6B3E7D" w14:textId="77777777" w:rsidR="00A32D5F" w:rsidRPr="00AB63E3" w:rsidRDefault="00A32D5F" w:rsidP="005E5F38">
            <w:pPr>
              <w:jc w:val="center"/>
            </w:pPr>
            <w:r>
              <w:t>17</w:t>
            </w:r>
          </w:p>
        </w:tc>
        <w:tc>
          <w:tcPr>
            <w:tcW w:w="1151" w:type="dxa"/>
          </w:tcPr>
          <w:p w14:paraId="164937BA" w14:textId="77777777" w:rsidR="00A32D5F" w:rsidRPr="00AB63E3" w:rsidRDefault="00A32D5F" w:rsidP="005E5F38">
            <w:pPr>
              <w:jc w:val="center"/>
            </w:pPr>
            <w:r>
              <w:t>-</w:t>
            </w:r>
          </w:p>
        </w:tc>
        <w:tc>
          <w:tcPr>
            <w:tcW w:w="1152" w:type="dxa"/>
          </w:tcPr>
          <w:p w14:paraId="11EB86DB" w14:textId="77777777" w:rsidR="00A32D5F" w:rsidRPr="00AB63E3" w:rsidRDefault="00A32D5F" w:rsidP="005E5F38">
            <w:pPr>
              <w:jc w:val="center"/>
            </w:pPr>
            <w:r>
              <w:t>7</w:t>
            </w:r>
          </w:p>
        </w:tc>
        <w:tc>
          <w:tcPr>
            <w:tcW w:w="1152" w:type="dxa"/>
          </w:tcPr>
          <w:p w14:paraId="13A14073" w14:textId="77777777" w:rsidR="00A32D5F" w:rsidRPr="00AB63E3" w:rsidRDefault="00A32D5F" w:rsidP="005E5F38">
            <w:pPr>
              <w:jc w:val="center"/>
            </w:pPr>
            <w:r>
              <w:t>14</w:t>
            </w:r>
          </w:p>
        </w:tc>
        <w:tc>
          <w:tcPr>
            <w:tcW w:w="1152" w:type="dxa"/>
          </w:tcPr>
          <w:p w14:paraId="2C323ACB" w14:textId="77777777" w:rsidR="00A32D5F" w:rsidRPr="00AB63E3" w:rsidRDefault="00A32D5F" w:rsidP="005E5F38">
            <w:pPr>
              <w:jc w:val="center"/>
            </w:pPr>
            <w:r>
              <w:t>50</w:t>
            </w:r>
          </w:p>
        </w:tc>
        <w:tc>
          <w:tcPr>
            <w:tcW w:w="1152" w:type="dxa"/>
          </w:tcPr>
          <w:p w14:paraId="1E064E5F" w14:textId="77777777" w:rsidR="00A32D5F" w:rsidRPr="00AB63E3" w:rsidRDefault="00A32D5F" w:rsidP="005E5F38">
            <w:pPr>
              <w:jc w:val="center"/>
            </w:pPr>
            <w:r>
              <w:t>9 (3)</w:t>
            </w:r>
          </w:p>
        </w:tc>
      </w:tr>
      <w:tr w:rsidR="00A32D5F" w14:paraId="6C552BE2" w14:textId="77777777" w:rsidTr="005E5F38">
        <w:tc>
          <w:tcPr>
            <w:tcW w:w="1623" w:type="dxa"/>
          </w:tcPr>
          <w:p w14:paraId="628E2F18" w14:textId="77777777" w:rsidR="00A32D5F" w:rsidRDefault="00A32D5F" w:rsidP="005E5F38">
            <w:r>
              <w:t>Simon W. (9)</w:t>
            </w:r>
          </w:p>
        </w:tc>
        <w:tc>
          <w:tcPr>
            <w:tcW w:w="1151" w:type="dxa"/>
          </w:tcPr>
          <w:p w14:paraId="03B198BE" w14:textId="77777777" w:rsidR="00A32D5F" w:rsidRPr="00AB63E3" w:rsidRDefault="00A32D5F" w:rsidP="005E5F38">
            <w:pPr>
              <w:jc w:val="center"/>
            </w:pPr>
            <w:r>
              <w:t>18 (2)</w:t>
            </w:r>
          </w:p>
        </w:tc>
        <w:tc>
          <w:tcPr>
            <w:tcW w:w="1151" w:type="dxa"/>
          </w:tcPr>
          <w:p w14:paraId="4F3D6F83" w14:textId="77777777" w:rsidR="00A32D5F" w:rsidRPr="00AB63E3" w:rsidRDefault="00A32D5F" w:rsidP="005E5F38">
            <w:pPr>
              <w:jc w:val="center"/>
            </w:pPr>
            <w:r>
              <w:t>6</w:t>
            </w:r>
          </w:p>
        </w:tc>
        <w:tc>
          <w:tcPr>
            <w:tcW w:w="1151" w:type="dxa"/>
          </w:tcPr>
          <w:p w14:paraId="02EBE12A" w14:textId="77777777" w:rsidR="00A32D5F" w:rsidRPr="00AB63E3" w:rsidRDefault="00A32D5F" w:rsidP="005E5F38">
            <w:pPr>
              <w:jc w:val="center"/>
            </w:pPr>
            <w:r>
              <w:t>-</w:t>
            </w:r>
          </w:p>
        </w:tc>
        <w:tc>
          <w:tcPr>
            <w:tcW w:w="1152" w:type="dxa"/>
          </w:tcPr>
          <w:p w14:paraId="2E29C34D" w14:textId="77777777" w:rsidR="00A32D5F" w:rsidRPr="00AB63E3" w:rsidRDefault="00A32D5F" w:rsidP="005E5F38">
            <w:pPr>
              <w:jc w:val="center"/>
            </w:pPr>
            <w:r>
              <w:t>2</w:t>
            </w:r>
          </w:p>
        </w:tc>
        <w:tc>
          <w:tcPr>
            <w:tcW w:w="1152" w:type="dxa"/>
          </w:tcPr>
          <w:p w14:paraId="13363FEA" w14:textId="77777777" w:rsidR="00A32D5F" w:rsidRPr="00AB63E3" w:rsidRDefault="00A32D5F" w:rsidP="005E5F38">
            <w:pPr>
              <w:jc w:val="center"/>
            </w:pPr>
            <w:r>
              <w:t>6</w:t>
            </w:r>
          </w:p>
        </w:tc>
        <w:tc>
          <w:tcPr>
            <w:tcW w:w="1152" w:type="dxa"/>
          </w:tcPr>
          <w:p w14:paraId="233E9D72" w14:textId="77777777" w:rsidR="00A32D5F" w:rsidRPr="00AB63E3" w:rsidRDefault="00A32D5F" w:rsidP="005E5F38">
            <w:pPr>
              <w:jc w:val="center"/>
            </w:pPr>
            <w:r>
              <w:t>33</w:t>
            </w:r>
          </w:p>
        </w:tc>
        <w:tc>
          <w:tcPr>
            <w:tcW w:w="1152" w:type="dxa"/>
          </w:tcPr>
          <w:p w14:paraId="342AE30D" w14:textId="77777777" w:rsidR="00A32D5F" w:rsidRPr="00AB63E3" w:rsidRDefault="00A32D5F" w:rsidP="005E5F38">
            <w:pPr>
              <w:jc w:val="center"/>
            </w:pPr>
            <w:r>
              <w:t>9 (1)</w:t>
            </w:r>
          </w:p>
        </w:tc>
      </w:tr>
      <w:tr w:rsidR="00A32D5F" w14:paraId="414A22C9" w14:textId="77777777" w:rsidTr="005E5F38">
        <w:tc>
          <w:tcPr>
            <w:tcW w:w="1623" w:type="dxa"/>
          </w:tcPr>
          <w:p w14:paraId="1A8165DB" w14:textId="77777777" w:rsidR="00A32D5F" w:rsidRDefault="00A32D5F" w:rsidP="005E5F38">
            <w:r>
              <w:t>Marc P. (5)</w:t>
            </w:r>
          </w:p>
        </w:tc>
        <w:tc>
          <w:tcPr>
            <w:tcW w:w="1151" w:type="dxa"/>
          </w:tcPr>
          <w:p w14:paraId="712D33A2" w14:textId="77777777" w:rsidR="00A32D5F" w:rsidRPr="00AB63E3" w:rsidRDefault="00A32D5F" w:rsidP="005E5F38">
            <w:pPr>
              <w:jc w:val="center"/>
            </w:pPr>
            <w:r>
              <w:t>14 (2,8)</w:t>
            </w:r>
          </w:p>
        </w:tc>
        <w:tc>
          <w:tcPr>
            <w:tcW w:w="1151" w:type="dxa"/>
          </w:tcPr>
          <w:p w14:paraId="6E22CD14" w14:textId="77777777" w:rsidR="00A32D5F" w:rsidRPr="00AB63E3" w:rsidRDefault="00A32D5F" w:rsidP="005E5F38">
            <w:pPr>
              <w:jc w:val="center"/>
            </w:pPr>
            <w:r>
              <w:t>8</w:t>
            </w:r>
          </w:p>
        </w:tc>
        <w:tc>
          <w:tcPr>
            <w:tcW w:w="1151" w:type="dxa"/>
          </w:tcPr>
          <w:p w14:paraId="48226297" w14:textId="77777777" w:rsidR="00A32D5F" w:rsidRPr="00AB63E3" w:rsidRDefault="00A32D5F" w:rsidP="005E5F38">
            <w:pPr>
              <w:jc w:val="center"/>
            </w:pPr>
            <w:r>
              <w:t>-</w:t>
            </w:r>
          </w:p>
        </w:tc>
        <w:tc>
          <w:tcPr>
            <w:tcW w:w="1152" w:type="dxa"/>
          </w:tcPr>
          <w:p w14:paraId="6A2D0B1A" w14:textId="77777777" w:rsidR="00A32D5F" w:rsidRPr="00AB63E3" w:rsidRDefault="00A32D5F" w:rsidP="005E5F38">
            <w:pPr>
              <w:jc w:val="center"/>
            </w:pPr>
            <w:r>
              <w:t>-</w:t>
            </w:r>
          </w:p>
        </w:tc>
        <w:tc>
          <w:tcPr>
            <w:tcW w:w="1152" w:type="dxa"/>
          </w:tcPr>
          <w:p w14:paraId="5D0FD2E3" w14:textId="77777777" w:rsidR="00A32D5F" w:rsidRPr="00AB63E3" w:rsidRDefault="00A32D5F" w:rsidP="005E5F38">
            <w:pPr>
              <w:jc w:val="center"/>
            </w:pPr>
            <w:r>
              <w:t>-</w:t>
            </w:r>
          </w:p>
        </w:tc>
        <w:tc>
          <w:tcPr>
            <w:tcW w:w="1152" w:type="dxa"/>
          </w:tcPr>
          <w:p w14:paraId="431A44A0" w14:textId="77777777" w:rsidR="00A32D5F" w:rsidRPr="00AB63E3" w:rsidRDefault="00A32D5F" w:rsidP="005E5F38">
            <w:pPr>
              <w:jc w:val="center"/>
            </w:pPr>
            <w:r>
              <w:t>-</w:t>
            </w:r>
          </w:p>
        </w:tc>
        <w:tc>
          <w:tcPr>
            <w:tcW w:w="1152" w:type="dxa"/>
          </w:tcPr>
          <w:p w14:paraId="61C7991F" w14:textId="77777777" w:rsidR="00A32D5F" w:rsidRPr="00AB63E3" w:rsidRDefault="00A32D5F" w:rsidP="005E5F38">
            <w:pPr>
              <w:jc w:val="center"/>
            </w:pPr>
            <w:r>
              <w:t>7 (1,4)</w:t>
            </w:r>
          </w:p>
        </w:tc>
      </w:tr>
      <w:tr w:rsidR="00A32D5F" w14:paraId="3A20228D" w14:textId="77777777" w:rsidTr="005E5F38">
        <w:tc>
          <w:tcPr>
            <w:tcW w:w="1623" w:type="dxa"/>
          </w:tcPr>
          <w:p w14:paraId="542561C5" w14:textId="77777777" w:rsidR="00A32D5F" w:rsidRDefault="00A32D5F" w:rsidP="005E5F38">
            <w:proofErr w:type="spellStart"/>
            <w:r>
              <w:t>Maciek</w:t>
            </w:r>
            <w:proofErr w:type="spellEnd"/>
            <w:r>
              <w:t xml:space="preserve"> R. (1)</w:t>
            </w:r>
          </w:p>
        </w:tc>
        <w:tc>
          <w:tcPr>
            <w:tcW w:w="1151" w:type="dxa"/>
          </w:tcPr>
          <w:p w14:paraId="392499DC" w14:textId="77777777" w:rsidR="00A32D5F" w:rsidRPr="00AB63E3" w:rsidRDefault="00A32D5F" w:rsidP="005E5F38">
            <w:pPr>
              <w:jc w:val="center"/>
            </w:pPr>
            <w:r>
              <w:t>8 (8)</w:t>
            </w:r>
          </w:p>
        </w:tc>
        <w:tc>
          <w:tcPr>
            <w:tcW w:w="1151" w:type="dxa"/>
          </w:tcPr>
          <w:p w14:paraId="4C2F57DA" w14:textId="77777777" w:rsidR="00A32D5F" w:rsidRPr="00AB63E3" w:rsidRDefault="00A32D5F" w:rsidP="005E5F38">
            <w:pPr>
              <w:jc w:val="center"/>
            </w:pPr>
            <w:r>
              <w:t>8</w:t>
            </w:r>
          </w:p>
        </w:tc>
        <w:tc>
          <w:tcPr>
            <w:tcW w:w="1151" w:type="dxa"/>
          </w:tcPr>
          <w:p w14:paraId="4F4A123F" w14:textId="77777777" w:rsidR="00A32D5F" w:rsidRPr="00AB63E3" w:rsidRDefault="00A32D5F" w:rsidP="005E5F38">
            <w:pPr>
              <w:jc w:val="center"/>
            </w:pPr>
            <w:r>
              <w:t>-</w:t>
            </w:r>
          </w:p>
        </w:tc>
        <w:tc>
          <w:tcPr>
            <w:tcW w:w="1152" w:type="dxa"/>
          </w:tcPr>
          <w:p w14:paraId="67AAE2BC" w14:textId="77777777" w:rsidR="00A32D5F" w:rsidRPr="00AB63E3" w:rsidRDefault="00A32D5F" w:rsidP="005E5F38">
            <w:pPr>
              <w:jc w:val="center"/>
            </w:pPr>
            <w:r>
              <w:t>2</w:t>
            </w:r>
          </w:p>
        </w:tc>
        <w:tc>
          <w:tcPr>
            <w:tcW w:w="1152" w:type="dxa"/>
          </w:tcPr>
          <w:p w14:paraId="21C93D0F" w14:textId="77777777" w:rsidR="00A32D5F" w:rsidRPr="00AB63E3" w:rsidRDefault="00A32D5F" w:rsidP="005E5F38">
            <w:pPr>
              <w:jc w:val="center"/>
            </w:pPr>
            <w:r>
              <w:t>4</w:t>
            </w:r>
          </w:p>
        </w:tc>
        <w:tc>
          <w:tcPr>
            <w:tcW w:w="1152" w:type="dxa"/>
          </w:tcPr>
          <w:p w14:paraId="40383E78" w14:textId="77777777" w:rsidR="00A32D5F" w:rsidRPr="00AB63E3" w:rsidRDefault="00A32D5F" w:rsidP="005E5F38">
            <w:pPr>
              <w:jc w:val="center"/>
            </w:pPr>
            <w:r>
              <w:t>50</w:t>
            </w:r>
          </w:p>
        </w:tc>
        <w:tc>
          <w:tcPr>
            <w:tcW w:w="1152" w:type="dxa"/>
          </w:tcPr>
          <w:p w14:paraId="48C14926" w14:textId="77777777" w:rsidR="00A32D5F" w:rsidRPr="00AB63E3" w:rsidRDefault="00A32D5F" w:rsidP="005E5F38">
            <w:pPr>
              <w:jc w:val="center"/>
            </w:pPr>
            <w:r>
              <w:t>1 (1)</w:t>
            </w:r>
          </w:p>
        </w:tc>
      </w:tr>
    </w:tbl>
    <w:p w14:paraId="7DDA5CB3" w14:textId="77777777" w:rsidR="00A32D5F" w:rsidRDefault="00A32D5F" w:rsidP="00A32D5F">
      <w:pPr>
        <w:rPr>
          <w:b/>
        </w:rPr>
      </w:pPr>
    </w:p>
    <w:p w14:paraId="3D234B4B" w14:textId="77777777" w:rsidR="00AD7D8B" w:rsidRDefault="00AD7D8B"/>
    <w:sectPr w:rsidR="00AD7D8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587"/>
    <w:rsid w:val="00A32D5F"/>
    <w:rsid w:val="00AD7D8B"/>
    <w:rsid w:val="00C94587"/>
    <w:rsid w:val="00EC78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BDF5"/>
  <w15:chartTrackingRefBased/>
  <w15:docId w15:val="{CACEEDFF-9D13-4849-8CC3-41B723FC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32D5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3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5412</Characters>
  <Application>Microsoft Office Word</Application>
  <DocSecurity>0</DocSecurity>
  <Lines>45</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Vogt, Timo - Consulectra</dc:creator>
  <cp:keywords/>
  <dc:description/>
  <cp:lastModifiedBy>Vogt, Timo - Consulectra</cp:lastModifiedBy>
  <cp:revision>3</cp:revision>
  <dcterms:created xsi:type="dcterms:W3CDTF">2019-05-27T12:18:00Z</dcterms:created>
  <dcterms:modified xsi:type="dcterms:W3CDTF">2019-05-27T12:19:00Z</dcterms:modified>
</cp:coreProperties>
</file>